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E6" w:rsidRDefault="001C3AE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3AE6" w:rsidRDefault="001C3AE6">
      <w:pPr>
        <w:pStyle w:val="ConsPlusNormal"/>
        <w:jc w:val="both"/>
        <w:outlineLvl w:val="0"/>
      </w:pPr>
    </w:p>
    <w:p w:rsidR="001C3AE6" w:rsidRDefault="001C3A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3AE6" w:rsidRDefault="001C3AE6">
      <w:pPr>
        <w:pStyle w:val="ConsPlusTitle"/>
        <w:jc w:val="center"/>
      </w:pPr>
    </w:p>
    <w:p w:rsidR="001C3AE6" w:rsidRDefault="001C3AE6">
      <w:pPr>
        <w:pStyle w:val="ConsPlusTitle"/>
        <w:jc w:val="center"/>
      </w:pPr>
      <w:r>
        <w:t>ПОСТАНОВЛЕНИЕ</w:t>
      </w:r>
    </w:p>
    <w:p w:rsidR="001C3AE6" w:rsidRDefault="001C3AE6">
      <w:pPr>
        <w:pStyle w:val="ConsPlusTitle"/>
        <w:jc w:val="center"/>
      </w:pPr>
      <w:r>
        <w:t>от 20 февраля 2010 г. N 72</w:t>
      </w:r>
    </w:p>
    <w:p w:rsidR="001C3AE6" w:rsidRDefault="001C3AE6">
      <w:pPr>
        <w:pStyle w:val="ConsPlusTitle"/>
        <w:jc w:val="center"/>
      </w:pPr>
    </w:p>
    <w:p w:rsidR="001C3AE6" w:rsidRDefault="001C3AE6">
      <w:pPr>
        <w:pStyle w:val="ConsPlusTitle"/>
        <w:jc w:val="center"/>
      </w:pPr>
      <w:r>
        <w:t>О ВНЕСЕНИИ ИЗМЕНЕНИЙ</w:t>
      </w:r>
    </w:p>
    <w:p w:rsidR="001C3AE6" w:rsidRDefault="001C3AE6">
      <w:pPr>
        <w:pStyle w:val="ConsPlusTitle"/>
        <w:jc w:val="center"/>
      </w:pPr>
      <w:r>
        <w:t>В НЕКОТОРЫЕ АКТЫ ПРАВИТЕЛЬСТВА</w:t>
      </w:r>
    </w:p>
    <w:p w:rsidR="001C3AE6" w:rsidRDefault="001C3AE6">
      <w:pPr>
        <w:pStyle w:val="ConsPlusTitle"/>
        <w:jc w:val="center"/>
      </w:pPr>
      <w:r>
        <w:t xml:space="preserve">РОССИЙСКОЙ ФЕДЕРАЦИИ В СВЯЗИ С ПРИНЯТИЕМ </w:t>
      </w:r>
      <w:proofErr w:type="gramStart"/>
      <w:r>
        <w:t>ФЕДЕРАЛЬНОГО</w:t>
      </w:r>
      <w:proofErr w:type="gramEnd"/>
    </w:p>
    <w:p w:rsidR="001C3AE6" w:rsidRDefault="001C3AE6">
      <w:pPr>
        <w:pStyle w:val="ConsPlusTitle"/>
        <w:jc w:val="center"/>
      </w:pPr>
      <w:r>
        <w:t xml:space="preserve">ЗАКОНА "ОБ АНТИКОРРУПЦИОННОЙ ЭКСПЕРТИЗЕ </w:t>
      </w:r>
      <w:proofErr w:type="gramStart"/>
      <w:r>
        <w:t>НОРМАТИВНЫХ</w:t>
      </w:r>
      <w:proofErr w:type="gramEnd"/>
    </w:p>
    <w:p w:rsidR="001C3AE6" w:rsidRDefault="001C3AE6">
      <w:pPr>
        <w:pStyle w:val="ConsPlusTitle"/>
        <w:jc w:val="center"/>
      </w:pPr>
      <w:r>
        <w:t>ПРАВОВЫХ АКТОВ И ПРОЕКТОВ НОРМАТИВНЫХ ПРАВОВЫХ АКТОВ"</w:t>
      </w:r>
    </w:p>
    <w:p w:rsidR="001C3AE6" w:rsidRDefault="001C3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A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AE6" w:rsidRDefault="001C3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AE6" w:rsidRDefault="001C3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14.09.2019 N 1200)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</w:tr>
    </w:tbl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акты Правительства Российской Федерации в связи с принятием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jc w:val="right"/>
      </w:pPr>
      <w:r>
        <w:t>Председатель Правительства</w:t>
      </w:r>
    </w:p>
    <w:p w:rsidR="001C3AE6" w:rsidRDefault="001C3AE6">
      <w:pPr>
        <w:pStyle w:val="ConsPlusNormal"/>
        <w:jc w:val="right"/>
      </w:pPr>
      <w:r>
        <w:t>Российской Федерации</w:t>
      </w:r>
    </w:p>
    <w:p w:rsidR="001C3AE6" w:rsidRDefault="001C3AE6">
      <w:pPr>
        <w:pStyle w:val="ConsPlusNormal"/>
        <w:jc w:val="right"/>
      </w:pPr>
      <w:r>
        <w:t>В.ПУТИН</w:t>
      </w: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jc w:val="center"/>
      </w:pPr>
    </w:p>
    <w:p w:rsidR="001C3AE6" w:rsidRDefault="001C3AE6">
      <w:pPr>
        <w:pStyle w:val="ConsPlusNormal"/>
        <w:jc w:val="right"/>
        <w:outlineLvl w:val="0"/>
      </w:pPr>
      <w:r>
        <w:t>Утверждены</w:t>
      </w:r>
    </w:p>
    <w:p w:rsidR="001C3AE6" w:rsidRDefault="001C3AE6">
      <w:pPr>
        <w:pStyle w:val="ConsPlusNormal"/>
        <w:jc w:val="right"/>
      </w:pPr>
      <w:r>
        <w:t>Постановлением</w:t>
      </w:r>
    </w:p>
    <w:p w:rsidR="001C3AE6" w:rsidRDefault="001C3AE6">
      <w:pPr>
        <w:pStyle w:val="ConsPlusNormal"/>
        <w:jc w:val="right"/>
      </w:pPr>
      <w:r>
        <w:t>Правительства Российской Федерации</w:t>
      </w:r>
    </w:p>
    <w:p w:rsidR="001C3AE6" w:rsidRDefault="001C3AE6">
      <w:pPr>
        <w:pStyle w:val="ConsPlusNormal"/>
        <w:jc w:val="right"/>
      </w:pPr>
      <w:r>
        <w:t>от 20 февраля 2010 г. N 72</w:t>
      </w: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Title"/>
        <w:jc w:val="center"/>
      </w:pPr>
      <w:bookmarkStart w:id="0" w:name="P30"/>
      <w:bookmarkEnd w:id="0"/>
      <w:r>
        <w:t>ИЗМЕНЕНИЯ,</w:t>
      </w:r>
    </w:p>
    <w:p w:rsidR="001C3AE6" w:rsidRDefault="001C3AE6">
      <w:pPr>
        <w:pStyle w:val="ConsPlusTitle"/>
        <w:jc w:val="center"/>
      </w:pPr>
      <w:r>
        <w:t>КОТОРЫЕ ВНОСЯТСЯ В АКТЫ ПРАВИТЕЛЬСТВА</w:t>
      </w:r>
    </w:p>
    <w:p w:rsidR="001C3AE6" w:rsidRDefault="001C3AE6">
      <w:pPr>
        <w:pStyle w:val="ConsPlusTitle"/>
        <w:jc w:val="center"/>
      </w:pPr>
      <w:r>
        <w:t xml:space="preserve">РОССИЙСКОЙ ФЕДЕРАЦИИ В СВЯЗИ С ПРИНЯТИЕМ </w:t>
      </w:r>
      <w:proofErr w:type="gramStart"/>
      <w:r>
        <w:t>ФЕДЕРАЛЬНОГО</w:t>
      </w:r>
      <w:proofErr w:type="gramEnd"/>
    </w:p>
    <w:p w:rsidR="001C3AE6" w:rsidRDefault="001C3AE6">
      <w:pPr>
        <w:pStyle w:val="ConsPlusTitle"/>
        <w:jc w:val="center"/>
      </w:pPr>
      <w:r>
        <w:t xml:space="preserve">ЗАКОНА "ОБ АНТИКОРРУПЦИОННОЙ ЭКСПЕРТИЗЕ </w:t>
      </w:r>
      <w:proofErr w:type="gramStart"/>
      <w:r>
        <w:t>НОРМАТИВНЫХ</w:t>
      </w:r>
      <w:proofErr w:type="gramEnd"/>
    </w:p>
    <w:p w:rsidR="001C3AE6" w:rsidRDefault="001C3AE6">
      <w:pPr>
        <w:pStyle w:val="ConsPlusTitle"/>
        <w:jc w:val="center"/>
      </w:pPr>
      <w:r>
        <w:t>ПРАВОВЫХ АКТОВ И ПРОЕКТОВ НОРМАТИВНЫХ ПРАВОВЫХ АКТОВ"</w:t>
      </w:r>
    </w:p>
    <w:p w:rsidR="001C3AE6" w:rsidRDefault="001C3A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3A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AE6" w:rsidRDefault="001C3A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AE6" w:rsidRDefault="001C3A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14.09.2019 N 1200)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AE6" w:rsidRDefault="001C3AE6">
            <w:pPr>
              <w:pStyle w:val="ConsPlusNormal"/>
            </w:pPr>
          </w:p>
        </w:tc>
      </w:tr>
    </w:tbl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  <w:r>
        <w:t xml:space="preserve">1. В </w:t>
      </w:r>
      <w:hyperlink r:id="rId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3 июня 1995 г. N 550 "О дополнительных функциях Министерства юстиции Российской Федерации" (Собрание законодательства Российской Федерации, 1995, N 24, ст. 2281):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а) в </w:t>
      </w:r>
      <w:hyperlink r:id="rId10">
        <w:r>
          <w:rPr>
            <w:color w:val="0000FF"/>
          </w:rPr>
          <w:t>преамбуле</w:t>
        </w:r>
      </w:hyperlink>
      <w:r>
        <w:t xml:space="preserve"> слова "В соответствии с Указом Президента Российской Федерации от 3 декабря 1994 г. N 2147 "О мерах по совершенствованию юридического обеспечения деятельности Президента Российской Федерации" (Собрание законодательства Российской Федерации, 1994, N 32, ст. 3337)" исключить;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1">
        <w:r>
          <w:rPr>
            <w:color w:val="0000FF"/>
          </w:rPr>
          <w:t>пунктах 1</w:t>
        </w:r>
      </w:hyperlink>
      <w:r>
        <w:t xml:space="preserve">, </w:t>
      </w:r>
      <w:hyperlink r:id="rId12">
        <w:r>
          <w:rPr>
            <w:color w:val="0000FF"/>
          </w:rPr>
          <w:t>2</w:t>
        </w:r>
      </w:hyperlink>
      <w:r>
        <w:t xml:space="preserve">, </w:t>
      </w:r>
      <w:hyperlink r:id="rId13">
        <w:r>
          <w:rPr>
            <w:color w:val="0000FF"/>
          </w:rPr>
          <w:t>абзаце первом пункта 4</w:t>
        </w:r>
      </w:hyperlink>
      <w:r>
        <w:t xml:space="preserve"> и </w:t>
      </w:r>
      <w:hyperlink r:id="rId14">
        <w:r>
          <w:rPr>
            <w:color w:val="0000FF"/>
          </w:rPr>
          <w:t>пункте 5</w:t>
        </w:r>
      </w:hyperlink>
      <w:r>
        <w:t xml:space="preserve"> слова "юридическая экспертиза" в соответствующем падеже заменить словами "правовая экспертиза" в соответствующем падеже.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2. В </w:t>
      </w:r>
      <w:hyperlink r:id="rId15">
        <w:r>
          <w:rPr>
            <w:color w:val="0000FF"/>
          </w:rPr>
          <w:t>Правилах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 3895; 1999, N 8, ст. 1026; 2006, N 29, ст. 3251; 2009, N 2, ст. 240; </w:t>
      </w:r>
      <w:proofErr w:type="gramStart"/>
      <w:r>
        <w:t>N 12, ст. 1443):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а) утратил силу с 30 сентября 2019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14.09.2019 N 1200;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"4.1.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федеральный орган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юридическую службу этого федерального органа исполнительной власти, размещает проект нормативного правового акта на своем официальном сайте в сети Интернет с указанием дат начала и окончания приема заключений по</w:t>
      </w:r>
      <w:proofErr w:type="gramEnd"/>
      <w:r>
        <w:t xml:space="preserve"> результатам независимой антикоррупционной экспертизы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абзац второй пункта 5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"При подготовке нормативного правового акта проводится его правовая экспертиза, а также антикоррупционная экспертиза в порядке, установленном соответствующим федеральным органом исполнительной власти, и согласно методике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г) в </w:t>
      </w:r>
      <w:hyperlink r:id="rId19">
        <w:r>
          <w:rPr>
            <w:color w:val="0000FF"/>
          </w:rPr>
          <w:t>пункте 11</w:t>
        </w:r>
      </w:hyperlink>
      <w:r>
        <w:t>:</w:t>
      </w:r>
    </w:p>
    <w:p w:rsidR="001C3AE6" w:rsidRDefault="001C3AE6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"правовую экспертизу соответствия этого акта законодательству Российской Федерации</w:t>
      </w:r>
      <w:proofErr w:type="gramStart"/>
      <w:r>
        <w:t>;"</w:t>
      </w:r>
      <w:proofErr w:type="gramEnd"/>
      <w:r>
        <w:t>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после абзаца третьего </w:t>
      </w:r>
      <w:hyperlink r:id="rId2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"антикоррупционную экспертизу этого акта</w:t>
      </w:r>
      <w:proofErr w:type="gramStart"/>
      <w:r>
        <w:t>;"</w:t>
      </w:r>
      <w:proofErr w:type="gramEnd"/>
      <w:r>
        <w:t>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д) </w:t>
      </w:r>
      <w:hyperlink r:id="rId22">
        <w:r>
          <w:rPr>
            <w:color w:val="0000FF"/>
          </w:rPr>
          <w:t>абзац седьмой пункта 12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"сведения о проведении независимой антикоррупционной экспертизы с приложением копий заключений по результатам независимой антикоррупционной экспертизы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е) в </w:t>
      </w:r>
      <w:hyperlink r:id="rId23">
        <w:r>
          <w:rPr>
            <w:color w:val="0000FF"/>
          </w:rPr>
          <w:t>абзаце втором пункта 13</w:t>
        </w:r>
      </w:hyperlink>
      <w:r>
        <w:t xml:space="preserve"> слова "до одного месяца" заменить словами "до 30 рабочих дней";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ж) </w:t>
      </w:r>
      <w:hyperlink r:id="rId24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"14. В регистрации нормативного правового акта может быть отказано, если при проведении правовой экспертизы будет установлено несоответствие этого акта законодательству Российской Федерации</w:t>
      </w:r>
      <w:proofErr w:type="gramStart"/>
      <w:r>
        <w:t>.".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3. В </w:t>
      </w:r>
      <w:hyperlink r:id="rId25">
        <w:r>
          <w:rPr>
            <w:color w:val="0000FF"/>
          </w:rPr>
          <w:t>абзаце втором пункта 3</w:t>
        </w:r>
      </w:hyperlink>
      <w:r>
        <w:t xml:space="preserve"> Положения о порядке ведения федерального регистра нормативных правовых актов субъектов Российской Федерации, утвержденного Постановлением Правительства Российской Федерации от 29 ноября 2000 г. N 904 (Собрание законодательства </w:t>
      </w:r>
      <w:r>
        <w:lastRenderedPageBreak/>
        <w:t>Российской Федерации, 2000, N 49, ст. 4826), слова "юридической экспертизы" заменить словами "правовой экспертизы".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4. В </w:t>
      </w:r>
      <w:hyperlink r:id="rId26">
        <w:r>
          <w:rPr>
            <w:color w:val="0000FF"/>
          </w:rPr>
          <w:t>предложении первом абзаца первого пункта 13</w:t>
        </w:r>
      </w:hyperlink>
      <w:r>
        <w:t xml:space="preserve"> Основных требований к концепции и разработке проектов федеральных законов, утвержденных Постановлением Правительства Российской Федерации от 2 августа 2001 г. N 576 (Собрание законодательства Российской Федерации, 2001, N 32, ст. 3335; 2009, N 12, ст. 1443; N 19, ст. 2346), слова "экспертизы в целях выявления в них положений, способствующих созданию условий для проявления коррупции</w:t>
      </w:r>
      <w:proofErr w:type="gramStart"/>
      <w:r>
        <w:t>,"</w:t>
      </w:r>
      <w:proofErr w:type="gramEnd"/>
      <w:r>
        <w:t xml:space="preserve"> заменить словами "антикоррупционной экспертизы".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5. В </w:t>
      </w:r>
      <w:hyperlink r:id="rId27">
        <w:r>
          <w:rPr>
            <w:color w:val="0000FF"/>
          </w:rPr>
          <w:t>Регламенте</w:t>
        </w:r>
      </w:hyperlink>
      <w:r>
        <w:t xml:space="preserve"> Правительства Российской Федерации, утвержденном Постановлением Правительства Российской Федерации от 1 июня 2004 г. N 260 (Собрание законодательства Российской Федерации, 2004, N 23, ст. 2313; 2007, N 32, ст. 4150; 2009, N 12, ст. 1443; N 19, ст. 2346; N 49, ст. 5970):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а) </w:t>
      </w:r>
      <w:hyperlink r:id="rId28">
        <w:r>
          <w:rPr>
            <w:color w:val="0000FF"/>
          </w:rPr>
          <w:t>абзац первый пункта 60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"60. </w:t>
      </w:r>
      <w:proofErr w:type="gramStart"/>
      <w:r>
        <w:t>Проекты федеральных законов, указов Президента Российской Федерации нормативного характера и актов Правительства, имеющих нормативный характер (проектов постановлений Правительства), после их согласования в соответствии с пунктами 57 - 59 настоящего Регламента до внесения в Правительство направляются с приложением протоколов согласительных совещаний (при их наличии) и замечаний на правовую экспертизу и антикоррупционную экспертизу для оценки проекта акта на предмет его соответствия актам более</w:t>
      </w:r>
      <w:proofErr w:type="gramEnd"/>
      <w:r>
        <w:t xml:space="preserve"> высокой юридической силы, отсутствия внутренних противоречий и пробелов в правовом регулировании соответствующих отношений и соблюдения правил юридической техники, а также наличия либо отсутствия в нем </w:t>
      </w:r>
      <w:proofErr w:type="spellStart"/>
      <w:r>
        <w:t>коррупциогенных</w:t>
      </w:r>
      <w:proofErr w:type="spellEnd"/>
      <w:r>
        <w:t xml:space="preserve"> факторов. По результатам указанных экспертиз Министерство юстиции Российской Федерации дает соответствующие заключения</w:t>
      </w:r>
      <w:proofErr w:type="gramStart"/>
      <w:r>
        <w:t>.";</w:t>
      </w:r>
    </w:p>
    <w:p w:rsidR="001C3AE6" w:rsidRDefault="001C3AE6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29">
        <w:r>
          <w:rPr>
            <w:color w:val="0000FF"/>
          </w:rPr>
          <w:t>пункт 61</w:t>
        </w:r>
      </w:hyperlink>
      <w:r>
        <w:t xml:space="preserve"> после абзаца первого дополнить абзацем следующего содержания: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"Проекты актов вносятся в Правительство с приложением заключений по результатам независимой антикоррупционной экспертизы (при их наличии)</w:t>
      </w:r>
      <w:proofErr w:type="gramStart"/>
      <w:r>
        <w:t>."</w:t>
      </w:r>
      <w:proofErr w:type="gramEnd"/>
      <w:r>
        <w:t>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в) </w:t>
      </w:r>
      <w:hyperlink r:id="rId30">
        <w:r>
          <w:rPr>
            <w:color w:val="0000FF"/>
          </w:rPr>
          <w:t>абзац второй пункта 104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"Министерство юстиции Российской Федерации проводит антикоррупционную экспертизу проектов официальных отзывов и заключений на проекты федеральных законов при проведении их правовой экспертизы</w:t>
      </w:r>
      <w:proofErr w:type="gramStart"/>
      <w:r>
        <w:t>.".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6. В Типовом </w:t>
      </w:r>
      <w:hyperlink r:id="rId31">
        <w:r>
          <w:rPr>
            <w:color w:val="0000FF"/>
          </w:rPr>
          <w:t>регламенте</w:t>
        </w:r>
      </w:hyperlink>
      <w:r>
        <w:t xml:space="preserve"> внутренней организации федеральных органов исполнительной власти, утвержденном Постановлением Правительства Российской Федерации от 28 июля 2005 г. N 452 (Собрание законодательства Российской Федерации, 2005, N 31, ст. 3233; 2009, N 12, ст. 1443):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а) </w:t>
      </w:r>
      <w:hyperlink r:id="rId32">
        <w:r>
          <w:rPr>
            <w:color w:val="0000FF"/>
          </w:rPr>
          <w:t>абзац третий пункта 5.1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proofErr w:type="gramStart"/>
      <w:r>
        <w:t>"В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федеральный орган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юридическую службу этого</w:t>
      </w:r>
      <w:proofErr w:type="gramEnd"/>
      <w:r>
        <w:t xml:space="preserve"> федерального органа исполнительной власти, размещает проект нормативного правового акта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33">
        <w:r>
          <w:rPr>
            <w:color w:val="0000FF"/>
          </w:rPr>
          <w:t>абзац второй пункта 6.3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proofErr w:type="gramStart"/>
      <w:r>
        <w:t>"В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федеральный орган исполнительной власти - разработчик проекта акта в течение рабочего дня, соответствующего дню его направления на согласование в государственные органы и организации</w:t>
      </w:r>
      <w:proofErr w:type="gramEnd"/>
      <w:r>
        <w:t xml:space="preserve"> в соответствии с пунктом 57 Регламента Правительства, размещает его на своем официальном сайте в сети Интернет с указанием дат начала и окончания приема экспертных заключений по результатам независимой антикоррупционной экспертизы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в) в </w:t>
      </w:r>
      <w:hyperlink r:id="rId34">
        <w:r>
          <w:rPr>
            <w:color w:val="0000FF"/>
          </w:rPr>
          <w:t>абзаце первом пункта 6.4</w:t>
        </w:r>
      </w:hyperlink>
      <w:r>
        <w:t xml:space="preserve"> слова "на заключение" заменить словами "на правовую экспертизу и на антикоррупционную экспертизу".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Положении</w:t>
        </w:r>
      </w:hyperlink>
      <w:r>
        <w:t xml:space="preserve"> о законопроектной деятельности Правительства Российской Федерации, утвержденном Постановлением Правительства Российской Федерации от 30 апреля 2009 г. N 389 "О мерах по совершенствованию законопроектной деятельности Правительства Российской Федерации" (Собрание законодательства Российской Федерации, 2009, N 19, ст. 2346):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второй пункта 26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"Министерство юстиции Российской Федерации при проведении правовой экспертизы также проводит антикоррупционную экспертизу законопроекта, по результатам которых дает соответствующие заключения. Заключения на законопроект до его внесения в Правительство подписываются Министром юстиции Российской Федерации или его заместителем и направляются в соответствующий федеральный орган исполнительной власти либо организацию в течение 7 дней со дня поступления законопроекта. В зависимости от объема и сложности законопроекта по договоренности между Министерством юстиции Российской Федерации и соответствующим федеральным органом исполнительной власти либо организацией может быть установлен иной срок подготовки заключений, который не может превышать 30 дней</w:t>
      </w:r>
      <w:proofErr w:type="gramStart"/>
      <w:r>
        <w:t>.";</w:t>
      </w:r>
    </w:p>
    <w:p w:rsidR="001C3AE6" w:rsidRDefault="001C3AE6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37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"29. Заключение Министерства юстиции Российской Федерации по результатам правовой экспертизы должно содержать следующие сведения: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а) предмет регулирования и его соответствие предметам ведения Российской Федерации или совместного ведения Российской Федерации и субъектов Российской Федерации, установленным Конституцией Российской Федерации (с указанием статей);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б) состояние нормативного регулирования в данной сфере, необходимость и достаточность указанного законопроекта и перечня нормативных правовых актов, необходимых для реализации соответствующего федерального закона, для урегулирования затрагиваемых общественных отношений с учетом компетенции Президента Российской Федерации, Правительства и федеральных органов исполнительной власти;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в) оценка формы законопроекта (новый федеральный закон, внесение изменений в действующий федеральный закон и т.д.) и соответствия его текста правилам юридической техники;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>г) соответствие содержания законопроекта нормам Конституции Российской Федерации, общепризнанным принципам и нормам международного права, международным договорам Российской Федерации, федеральным конституционным законам и федеральным законам, а также юридической практике;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lastRenderedPageBreak/>
        <w:t>д) иные юридические особенности законопроекта</w:t>
      </w:r>
      <w:proofErr w:type="gramStart"/>
      <w:r>
        <w:t>.";</w:t>
      </w:r>
      <w:proofErr w:type="gramEnd"/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в) </w:t>
      </w:r>
      <w:hyperlink r:id="rId38">
        <w:r>
          <w:rPr>
            <w:color w:val="0000FF"/>
          </w:rPr>
          <w:t>дополнить</w:t>
        </w:r>
      </w:hyperlink>
      <w:r>
        <w:t xml:space="preserve"> пунктом 29.1 следующего содержания:</w:t>
      </w:r>
    </w:p>
    <w:p w:rsidR="001C3AE6" w:rsidRDefault="001C3AE6">
      <w:pPr>
        <w:pStyle w:val="ConsPlusNormal"/>
        <w:spacing w:before="220"/>
        <w:ind w:firstLine="540"/>
        <w:jc w:val="both"/>
      </w:pPr>
      <w:r>
        <w:t xml:space="preserve">"29.1. Заключение Министерства юстиции Российской Федерации по результатам антикоррупционной экспертизы должно содержать сведения о наличии в законопроекте </w:t>
      </w:r>
      <w:proofErr w:type="spellStart"/>
      <w:r>
        <w:t>коррупциогенных</w:t>
      </w:r>
      <w:proofErr w:type="spellEnd"/>
      <w:r>
        <w:t xml:space="preserve"> факторов и предложения о способах их устранения либо сведения об отсутствии в законопроекте </w:t>
      </w:r>
      <w:proofErr w:type="spellStart"/>
      <w:r>
        <w:t>коррупциогенных</w:t>
      </w:r>
      <w:proofErr w:type="spellEnd"/>
      <w:r>
        <w:t xml:space="preserve"> факторов</w:t>
      </w:r>
      <w:proofErr w:type="gramStart"/>
      <w:r>
        <w:t>.".</w:t>
      </w:r>
      <w:proofErr w:type="gramEnd"/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ind w:firstLine="540"/>
        <w:jc w:val="both"/>
      </w:pPr>
    </w:p>
    <w:p w:rsidR="001C3AE6" w:rsidRDefault="001C3A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1" w:name="_GoBack"/>
      <w:bookmarkEnd w:id="1"/>
    </w:p>
    <w:sectPr w:rsidR="00DB6257" w:rsidSect="00DC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6"/>
    <w:rsid w:val="001C3AE6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A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A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3A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63&amp;dst=100008" TargetMode="External"/><Relationship Id="rId13" Type="http://schemas.openxmlformats.org/officeDocument/2006/relationships/hyperlink" Target="https://login.consultant.ru/link/?req=doc&amp;base=LAW&amp;n=29392&amp;dst=100009" TargetMode="External"/><Relationship Id="rId18" Type="http://schemas.openxmlformats.org/officeDocument/2006/relationships/hyperlink" Target="https://login.consultant.ru/link/?req=doc&amp;base=LAW&amp;n=86090&amp;dst=100138" TargetMode="External"/><Relationship Id="rId26" Type="http://schemas.openxmlformats.org/officeDocument/2006/relationships/hyperlink" Target="https://login.consultant.ru/link/?req=doc&amp;base=LAW&amp;n=87708&amp;dst=10005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86090&amp;dst=100139" TargetMode="External"/><Relationship Id="rId34" Type="http://schemas.openxmlformats.org/officeDocument/2006/relationships/hyperlink" Target="https://login.consultant.ru/link/?req=doc&amp;base=LAW&amp;n=93923&amp;dst=100244" TargetMode="External"/><Relationship Id="rId7" Type="http://schemas.openxmlformats.org/officeDocument/2006/relationships/hyperlink" Target="https://login.consultant.ru/link/?req=doc&amp;base=LAW&amp;n=433466" TargetMode="External"/><Relationship Id="rId12" Type="http://schemas.openxmlformats.org/officeDocument/2006/relationships/hyperlink" Target="https://login.consultant.ru/link/?req=doc&amp;base=LAW&amp;n=29392&amp;dst=100007" TargetMode="External"/><Relationship Id="rId17" Type="http://schemas.openxmlformats.org/officeDocument/2006/relationships/hyperlink" Target="https://login.consultant.ru/link/?req=doc&amp;base=LAW&amp;n=86090&amp;dst=100136" TargetMode="External"/><Relationship Id="rId25" Type="http://schemas.openxmlformats.org/officeDocument/2006/relationships/hyperlink" Target="https://login.consultant.ru/link/?req=doc&amp;base=LAW&amp;n=29383&amp;dst=100014" TargetMode="External"/><Relationship Id="rId33" Type="http://schemas.openxmlformats.org/officeDocument/2006/relationships/hyperlink" Target="https://login.consultant.ru/link/?req=doc&amp;base=LAW&amp;n=93923&amp;dst=100519" TargetMode="External"/><Relationship Id="rId38" Type="http://schemas.openxmlformats.org/officeDocument/2006/relationships/hyperlink" Target="https://login.consultant.ru/link/?req=doc&amp;base=LAW&amp;n=87670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0063&amp;dst=100008" TargetMode="External"/><Relationship Id="rId20" Type="http://schemas.openxmlformats.org/officeDocument/2006/relationships/hyperlink" Target="https://login.consultant.ru/link/?req=doc&amp;base=LAW&amp;n=86090&amp;dst=100139" TargetMode="External"/><Relationship Id="rId29" Type="http://schemas.openxmlformats.org/officeDocument/2006/relationships/hyperlink" Target="https://login.consultant.ru/link/?req=doc&amp;base=LAW&amp;n=95854&amp;dst=1005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063&amp;dst=100008" TargetMode="External"/><Relationship Id="rId11" Type="http://schemas.openxmlformats.org/officeDocument/2006/relationships/hyperlink" Target="https://login.consultant.ru/link/?req=doc&amp;base=LAW&amp;n=29392&amp;dst=100006" TargetMode="External"/><Relationship Id="rId24" Type="http://schemas.openxmlformats.org/officeDocument/2006/relationships/hyperlink" Target="https://login.consultant.ru/link/?req=doc&amp;base=LAW&amp;n=86090&amp;dst=100141" TargetMode="External"/><Relationship Id="rId32" Type="http://schemas.openxmlformats.org/officeDocument/2006/relationships/hyperlink" Target="https://login.consultant.ru/link/?req=doc&amp;base=LAW&amp;n=93923&amp;dst=100518" TargetMode="External"/><Relationship Id="rId37" Type="http://schemas.openxmlformats.org/officeDocument/2006/relationships/hyperlink" Target="https://login.consultant.ru/link/?req=doc&amp;base=LAW&amp;n=87670&amp;dst=10008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86090&amp;dst=100028" TargetMode="External"/><Relationship Id="rId23" Type="http://schemas.openxmlformats.org/officeDocument/2006/relationships/hyperlink" Target="https://login.consultant.ru/link/?req=doc&amp;base=LAW&amp;n=86090&amp;dst=100108" TargetMode="External"/><Relationship Id="rId28" Type="http://schemas.openxmlformats.org/officeDocument/2006/relationships/hyperlink" Target="https://login.consultant.ru/link/?req=doc&amp;base=LAW&amp;n=95854&amp;dst=16" TargetMode="External"/><Relationship Id="rId36" Type="http://schemas.openxmlformats.org/officeDocument/2006/relationships/hyperlink" Target="https://login.consultant.ru/link/?req=doc&amp;base=LAW&amp;n=87670&amp;dst=100070" TargetMode="External"/><Relationship Id="rId10" Type="http://schemas.openxmlformats.org/officeDocument/2006/relationships/hyperlink" Target="https://login.consultant.ru/link/?req=doc&amp;base=LAW&amp;n=29392&amp;dst=100005" TargetMode="External"/><Relationship Id="rId19" Type="http://schemas.openxmlformats.org/officeDocument/2006/relationships/hyperlink" Target="https://login.consultant.ru/link/?req=doc&amp;base=LAW&amp;n=86090&amp;dst=100068" TargetMode="External"/><Relationship Id="rId31" Type="http://schemas.openxmlformats.org/officeDocument/2006/relationships/hyperlink" Target="https://login.consultant.ru/link/?req=doc&amp;base=LAW&amp;n=93923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392" TargetMode="External"/><Relationship Id="rId14" Type="http://schemas.openxmlformats.org/officeDocument/2006/relationships/hyperlink" Target="https://login.consultant.ru/link/?req=doc&amp;base=LAW&amp;n=29392&amp;dst=100011" TargetMode="External"/><Relationship Id="rId22" Type="http://schemas.openxmlformats.org/officeDocument/2006/relationships/hyperlink" Target="https://login.consultant.ru/link/?req=doc&amp;base=LAW&amp;n=86090&amp;dst=100140" TargetMode="External"/><Relationship Id="rId27" Type="http://schemas.openxmlformats.org/officeDocument/2006/relationships/hyperlink" Target="https://login.consultant.ru/link/?req=doc&amp;base=LAW&amp;n=95854&amp;dst=100017" TargetMode="External"/><Relationship Id="rId30" Type="http://schemas.openxmlformats.org/officeDocument/2006/relationships/hyperlink" Target="https://login.consultant.ru/link/?req=doc&amp;base=LAW&amp;n=95854&amp;dst=100515" TargetMode="External"/><Relationship Id="rId35" Type="http://schemas.openxmlformats.org/officeDocument/2006/relationships/hyperlink" Target="https://login.consultant.ru/link/?req=doc&amp;base=LAW&amp;n=8767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2024-04-24T09:48:00Z</dcterms:created>
  <dcterms:modified xsi:type="dcterms:W3CDTF">2024-04-24T09:48:00Z</dcterms:modified>
</cp:coreProperties>
</file>